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6270EA">
      <w:pPr>
        <w:jc w:val="distribute"/>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丽江中国西部研究发展促进会</w:t>
      </w:r>
    </w:p>
    <w:p w14:paraId="113053AA">
      <w:pPr>
        <w:jc w:val="center"/>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工 作 简 报</w:t>
      </w:r>
    </w:p>
    <w:p w14:paraId="719F2A92">
      <w:pPr>
        <w:jc w:val="cente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第 十 一期</w:t>
      </w:r>
    </w:p>
    <w:p w14:paraId="34230A3B">
      <w:pPr>
        <w:jc w:val="left"/>
        <w:rPr>
          <w:rFonts w:hint="default"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丽江西促会办公室编                                                          2026年9月21日</w:t>
      </w:r>
    </w:p>
    <w:p w14:paraId="3A022768">
      <w:pPr>
        <w:jc w:val="distribute"/>
      </w:pPr>
      <w:r>
        <mc:AlternateContent>
          <mc:Choice Requires="wps">
            <w:drawing>
              <wp:anchor distT="0" distB="0" distL="114300" distR="114300" simplePos="0" relativeHeight="251659264" behindDoc="0" locked="0" layoutInCell="1" allowOverlap="1">
                <wp:simplePos x="0" y="0"/>
                <wp:positionH relativeFrom="column">
                  <wp:posOffset>-447040</wp:posOffset>
                </wp:positionH>
                <wp:positionV relativeFrom="paragraph">
                  <wp:posOffset>9525</wp:posOffset>
                </wp:positionV>
                <wp:extent cx="6190615" cy="0"/>
                <wp:effectExtent l="0" t="6350" r="0" b="6350"/>
                <wp:wrapNone/>
                <wp:docPr id="5" name="直接连接符 5"/>
                <wp:cNvGraphicFramePr/>
                <a:graphic xmlns:a="http://schemas.openxmlformats.org/drawingml/2006/main">
                  <a:graphicData uri="http://schemas.microsoft.com/office/word/2010/wordprocessingShape">
                    <wps:wsp>
                      <wps:cNvCnPr/>
                      <wps:spPr>
                        <a:xfrm>
                          <a:off x="0" y="0"/>
                          <a:ext cx="6190615" cy="0"/>
                        </a:xfrm>
                        <a:prstGeom prst="line">
                          <a:avLst/>
                        </a:prstGeom>
                        <a:ln w="28575" cmpd="sng">
                          <a:solidFill>
                            <a:srgbClr val="FF0000"/>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5.2pt;margin-top:0.75pt;height:0pt;width:487.45pt;z-index:251659264;mso-width-relative:page;mso-height-relative:page;" filled="f" stroked="t" coordsize="21600,21600" o:gfxdata="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TfyBfWAAAA&#10;BwEAAA8AAAAAAAAAAQAgAAAAIgAAAGRycy9kb3ducmV2LnhtbFBLAQIUABQAAAAIAIdO4kAM/6Si&#10;5gEAALIDAAAOAAAAAAAAAAEAIAAAACUBAABkcnMvZTJvRG9jLnhtbFBLBQYAAAAABgAGAFkBAAB9&#10;BQAAAAA=&#10;">
                <v:fill on="f" focussize="0,0"/>
                <v:stroke weight="2.25pt" color="#FF0000 [3204]" miterlimit="8" joinstyle="miter"/>
                <v:imagedata o:title=""/>
                <o:lock v:ext="edit" aspectratio="f"/>
              </v:line>
            </w:pict>
          </mc:Fallback>
        </mc:AlternateContent>
      </w:r>
    </w:p>
    <w:p w14:paraId="23E6F994">
      <w:pPr>
        <w:keepNext w:val="0"/>
        <w:keepLines w:val="0"/>
        <w:widowControl/>
        <w:suppressLineNumbers w:val="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丽江西促会赴理事单位程海保尔参加群众文化活动并开展座谈交流</w:t>
      </w:r>
    </w:p>
    <w:p w14:paraId="5F885269">
      <w:pPr>
        <w:keepNext w:val="0"/>
        <w:keepLines w:val="0"/>
        <w:widowControl/>
        <w:suppressLineNumbers w:val="0"/>
        <w:jc w:val="left"/>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 xml:space="preserve">  </w:t>
      </w:r>
      <w:r>
        <w:rPr>
          <w:rFonts w:ascii="方正仿宋_GBK" w:hAnsi="方正仿宋_GBK" w:eastAsia="方正仿宋_GBK" w:cs="方正仿宋_GBK"/>
          <w:i w:val="0"/>
          <w:iCs w:val="0"/>
          <w:caps w:val="0"/>
          <w:color w:val="000000"/>
          <w:spacing w:val="0"/>
          <w:sz w:val="32"/>
          <w:szCs w:val="32"/>
          <w:shd w:val="clear" w:fill="FFFFFF"/>
        </w:rPr>
        <w:t>2026年9月18日晚至19日，丽江中国西部研究发展促进会会长杨建福、雷诚一行受邀前往丽江西促会理事单位——云南红宝生物科技股份有限公司（程海保尔）参观调研，实地了解企业生产经营、产业布局及重点项目建设情况</w:t>
      </w:r>
    </w:p>
    <w:p w14:paraId="3B5F7043">
      <w:pPr>
        <w:pStyle w:val="4"/>
        <w:keepNext w:val="0"/>
        <w:keepLines w:val="0"/>
        <w:widowControl/>
        <w:suppressLineNumbers w:val="0"/>
        <w:spacing w:before="0" w:beforeAutospacing="1" w:after="0" w:afterAutospacing="1"/>
        <w:ind w:left="0" w:right="0" w:firstLine="640" w:firstLineChars="200"/>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drawing>
          <wp:anchor distT="0" distB="0" distL="114300" distR="114300" simplePos="0" relativeHeight="251661312" behindDoc="1" locked="0" layoutInCell="1" allowOverlap="1">
            <wp:simplePos x="0" y="0"/>
            <wp:positionH relativeFrom="column">
              <wp:posOffset>2675890</wp:posOffset>
            </wp:positionH>
            <wp:positionV relativeFrom="paragraph">
              <wp:posOffset>1738630</wp:posOffset>
            </wp:positionV>
            <wp:extent cx="2743200" cy="1536065"/>
            <wp:effectExtent l="0" t="0" r="0" b="635"/>
            <wp:wrapTight wrapText="bothSides">
              <wp:wrapPolygon>
                <wp:start x="0" y="0"/>
                <wp:lineTo x="0" y="21430"/>
                <wp:lineTo x="21500" y="21430"/>
                <wp:lineTo x="21500" y="0"/>
                <wp:lineTo x="0" y="0"/>
              </wp:wrapPolygon>
            </wp:wrapTight>
            <wp:docPr id="1" name="图片 1" descr="静帧 2026-09-24 094224_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静帧 2026-09-24 094224_1.3.1"/>
                    <pic:cNvPicPr>
                      <a:picLocks noChangeAspect="1"/>
                    </pic:cNvPicPr>
                  </pic:nvPicPr>
                  <pic:blipFill>
                    <a:blip r:embed="rId4"/>
                    <a:stretch>
                      <a:fillRect/>
                    </a:stretch>
                  </pic:blipFill>
                  <pic:spPr>
                    <a:xfrm>
                      <a:off x="0" y="0"/>
                      <a:ext cx="2743200" cy="1536065"/>
                    </a:xfrm>
                    <a:prstGeom prst="rect">
                      <a:avLst/>
                    </a:prstGeom>
                  </pic:spPr>
                </pic:pic>
              </a:graphicData>
            </a:graphic>
          </wp:anchor>
        </w:drawing>
      </w:r>
      <w:r>
        <w:rPr>
          <w:rFonts w:hint="eastAsia" w:ascii="方正仿宋_GBK" w:hAnsi="方正仿宋_GBK" w:eastAsia="方正仿宋_GBK" w:cs="方正仿宋_GBK"/>
          <w:kern w:val="2"/>
          <w:sz w:val="32"/>
          <w:szCs w:val="32"/>
          <w:lang w:val="en-US" w:eastAsia="zh-CN" w:bidi="ar-SA"/>
        </w:rPr>
        <w:drawing>
          <wp:anchor distT="0" distB="0" distL="114300" distR="114300" simplePos="0" relativeHeight="251660288" behindDoc="1" locked="0" layoutInCell="1" allowOverlap="1">
            <wp:simplePos x="0" y="0"/>
            <wp:positionH relativeFrom="column">
              <wp:posOffset>-83820</wp:posOffset>
            </wp:positionH>
            <wp:positionV relativeFrom="paragraph">
              <wp:posOffset>1738630</wp:posOffset>
            </wp:positionV>
            <wp:extent cx="2736850" cy="1539875"/>
            <wp:effectExtent l="0" t="0" r="6350" b="9525"/>
            <wp:wrapTight wrapText="bothSides">
              <wp:wrapPolygon>
                <wp:start x="0" y="0"/>
                <wp:lineTo x="0" y="21377"/>
                <wp:lineTo x="21550" y="21377"/>
                <wp:lineTo x="21550" y="0"/>
                <wp:lineTo x="0" y="0"/>
              </wp:wrapPolygon>
            </wp:wrapTight>
            <wp:docPr id="2" name="图片 2" descr="静帧 2026-09-24 094224_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静帧 2026-09-24 094224_1.12.1"/>
                    <pic:cNvPicPr>
                      <a:picLocks noChangeAspect="1"/>
                    </pic:cNvPicPr>
                  </pic:nvPicPr>
                  <pic:blipFill>
                    <a:blip r:embed="rId5"/>
                    <a:stretch>
                      <a:fillRect/>
                    </a:stretch>
                  </pic:blipFill>
                  <pic:spPr>
                    <a:xfrm>
                      <a:off x="0" y="0"/>
                      <a:ext cx="2736850" cy="1539875"/>
                    </a:xfrm>
                    <a:prstGeom prst="rect">
                      <a:avLst/>
                    </a:prstGeom>
                  </pic:spPr>
                </pic:pic>
              </a:graphicData>
            </a:graphic>
          </wp:anchor>
        </w:drawing>
      </w:r>
      <w:r>
        <w:rPr>
          <w:rFonts w:ascii="方正仿宋_GBK" w:hAnsi="方正仿宋_GBK" w:eastAsia="方正仿宋_GBK" w:cs="方正仿宋_GBK"/>
          <w:i w:val="0"/>
          <w:iCs w:val="0"/>
          <w:caps w:val="0"/>
          <w:color w:val="000000"/>
          <w:spacing w:val="0"/>
          <w:sz w:val="32"/>
          <w:szCs w:val="32"/>
          <w:shd w:val="clear" w:fill="FFFFFF"/>
        </w:rPr>
        <w:t>云南红宝生物科技股份有限公司位于丽江市永胜县程海湖畔，是一家从事天然雨生红球藻养殖及天然虾青素研发、生产的高新技术企业。公司依托程海独特的自然生态和资源优势，持续深耕微藻产业。其“年产1000吨红球藻萃取虾青</w:t>
      </w:r>
      <w:r>
        <w:rPr>
          <w:rFonts w:hint="eastAsia" w:ascii="方正仿宋_GBK" w:hAnsi="方正仿宋_GBK" w:eastAsia="方正仿宋_GBK" w:cs="方正仿宋_GBK"/>
          <w:kern w:val="2"/>
          <w:sz w:val="32"/>
          <w:szCs w:val="32"/>
          <w:lang w:val="en-US" w:eastAsia="zh-CN" w:bidi="ar-SA"/>
        </w:rPr>
        <w:t>素建设项目”被列入云南省2026年第一批“重中之重”重点项目，企业在科技创新、产业发展和成果转化等方面持续发力。</w:t>
      </w:r>
    </w:p>
    <w:p w14:paraId="6B56A11D">
      <w:pPr>
        <w:pStyle w:val="4"/>
        <w:keepNext w:val="0"/>
        <w:keepLines w:val="0"/>
        <w:widowControl/>
        <w:suppressLineNumbers w:val="0"/>
        <w:spacing w:before="0" w:beforeAutospacing="1" w:after="0" w:afterAutospacing="1"/>
        <w:ind w:left="0" w:right="0" w:firstLine="640" w:firstLineChars="200"/>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参观过程中，一行实地了解企业天然雨生红球藻养殖、天然虾青素研发生产等情况，并对企业依托程海自然生态和资源优势发展微藻产业的实践进行了深入了解。通过现场参观，进一步加深了对企业科技创新、产业发展和成果转化情况的认识。</w:t>
      </w:r>
      <w:bookmarkStart w:id="0" w:name="_GoBack"/>
      <w:bookmarkEnd w:id="0"/>
    </w:p>
    <w:p w14:paraId="534AAC7C">
      <w:pPr>
        <w:pStyle w:val="4"/>
        <w:keepNext w:val="0"/>
        <w:keepLines w:val="0"/>
        <w:widowControl/>
        <w:suppressLineNumbers w:val="0"/>
        <w:spacing w:before="0" w:beforeAutospacing="1" w:after="0" w:afterAutospacing="1"/>
        <w:ind w:left="0" w:right="0" w:firstLine="640" w:firstLineChars="200"/>
        <w:rPr>
          <w:rFonts w:hint="default"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此次参观调研进一步增进了丽江西促会对理事单位发展情况的了解，加强了与理事单位之间的联系，也为今后更好发挥协会桥梁纽带作用、提升会员服务质效奠定了良好基础。</w:t>
      </w:r>
    </w:p>
    <w:p w14:paraId="3BFBB17D">
      <w:pPr>
        <w:pStyle w:val="4"/>
        <w:keepNext w:val="0"/>
        <w:keepLines w:val="0"/>
        <w:widowControl/>
        <w:suppressLineNumbers w:val="0"/>
        <w:spacing w:before="0" w:beforeAutospacing="1" w:after="0" w:afterAutospacing="1"/>
        <w:ind w:left="0" w:right="0" w:firstLine="640" w:firstLineChars="200"/>
        <w:rPr>
          <w:rFonts w:hint="eastAsia" w:ascii="方正仿宋_GBK" w:hAnsi="方正仿宋_GBK" w:eastAsia="方正仿宋_GBK" w:cs="方正仿宋_GBK"/>
          <w:kern w:val="2"/>
          <w:sz w:val="32"/>
          <w:szCs w:val="32"/>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embedRegular r:id="rId1" w:fontKey="{510A94E2-0C44-43A2-851A-98BB841F176F}"/>
  </w:font>
  <w:font w:name="方正仿宋_GBK">
    <w:panose1 w:val="02000000000000000000"/>
    <w:charset w:val="86"/>
    <w:family w:val="auto"/>
    <w:pitch w:val="default"/>
    <w:sig w:usb0="A00002BF" w:usb1="38CF7CFA" w:usb2="00082016" w:usb3="00000000" w:csb0="00040001" w:csb1="00000000"/>
    <w:embedRegular r:id="rId2" w:fontKey="{950FCA2C-4B38-452F-8C7C-19BA24373D8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wMjA0MDBhZTQ3NjRmYjA4ZGU1Mzg5MTFlMTIxYmUifQ=="/>
  </w:docVars>
  <w:rsids>
    <w:rsidRoot w:val="715719D0"/>
    <w:rsid w:val="06FC4F0B"/>
    <w:rsid w:val="097C5C1F"/>
    <w:rsid w:val="0DB25F8E"/>
    <w:rsid w:val="16AE0914"/>
    <w:rsid w:val="184077D8"/>
    <w:rsid w:val="1A877692"/>
    <w:rsid w:val="1DE87A59"/>
    <w:rsid w:val="1E1B2A71"/>
    <w:rsid w:val="21C27070"/>
    <w:rsid w:val="22B9215A"/>
    <w:rsid w:val="25B44675"/>
    <w:rsid w:val="2AA456D0"/>
    <w:rsid w:val="2C673065"/>
    <w:rsid w:val="2CFA3DDA"/>
    <w:rsid w:val="31295447"/>
    <w:rsid w:val="33AB6B13"/>
    <w:rsid w:val="33C77F68"/>
    <w:rsid w:val="386B73E4"/>
    <w:rsid w:val="38C826B0"/>
    <w:rsid w:val="399F76B9"/>
    <w:rsid w:val="3D166A6D"/>
    <w:rsid w:val="4231091F"/>
    <w:rsid w:val="42D03528"/>
    <w:rsid w:val="47A773BE"/>
    <w:rsid w:val="49C87404"/>
    <w:rsid w:val="4BB04AE2"/>
    <w:rsid w:val="4CEF4C08"/>
    <w:rsid w:val="56016056"/>
    <w:rsid w:val="58623249"/>
    <w:rsid w:val="5E531AEA"/>
    <w:rsid w:val="5E9B5718"/>
    <w:rsid w:val="5F6169C1"/>
    <w:rsid w:val="64875F7C"/>
    <w:rsid w:val="68AD09A1"/>
    <w:rsid w:val="693862AF"/>
    <w:rsid w:val="6AD93CCF"/>
    <w:rsid w:val="6E6E524E"/>
    <w:rsid w:val="6F6A2888"/>
    <w:rsid w:val="715719D0"/>
    <w:rsid w:val="74C814DE"/>
    <w:rsid w:val="75A61835"/>
    <w:rsid w:val="7A0C6902"/>
    <w:rsid w:val="7C7C6491"/>
    <w:rsid w:val="7DEB5E9F"/>
    <w:rsid w:val="7F7B16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564</Words>
  <Characters>580</Characters>
  <Lines>0</Lines>
  <Paragraphs>0</Paragraphs>
  <TotalTime>53</TotalTime>
  <ScaleCrop>false</ScaleCrop>
  <LinksUpToDate>false</LinksUpToDate>
  <CharactersWithSpaces>645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2024-11-01T08:56:00Z</dcterms:created>
  <dc:creator>须藤京一.</dc:creator>
  <cp:lastModifiedBy>博悟天通</cp:lastModifiedBy>
  <cp:lastPrinted>2026-02-02T03:12:00Z</cp:lastPrinted>
  <dcterms:modified xsi:type="dcterms:W3CDTF">2026-09-29T07:52:49Z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0E7E9506733F4B1BA20BD2C209C0CDF7_13</vt:lpwstr>
  </property>
  <property fmtid="{D5CDD505-2E9C-101B-9397-08002B2CF9AE}" pid="4" name="KSOTemplateDocerSaveRecord">
    <vt:lpwstr>eyJoZGlkIjoiOTIxZTRiNDUxZmZlNjJjNzE1Y2U3NmI0YWFiY2IwMzQiLCJ1c2VySWQiOiIxNDY0NjI4MTcwIn0=</vt:lpwstr>
  </property>
</Properties>
</file>