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686A9">
      <w:pPr>
        <w:spacing w:before="0" w:after="60"/>
        <w:jc w:val="center"/>
      </w:pPr>
      <w:r>
        <w:rPr>
          <w:rFonts w:hint="eastAsia" w:ascii="宋体" w:hAnsi="宋体" w:eastAsia="宋体" w:cs="宋体"/>
          <w:b/>
          <w:color w:val="FF0000"/>
          <w:spacing w:val="-23"/>
          <w:w w:val="80"/>
          <w:sz w:val="72"/>
        </w:rPr>
        <w:t>丽江中国西部研究发展促进会</w:t>
      </w:r>
    </w:p>
    <w:p w14:paraId="7CFAE047">
      <w:pPr>
        <w:spacing w:before="0" w:after="60"/>
        <w:jc w:val="center"/>
      </w:pPr>
      <w:r>
        <w:rPr>
          <w:rFonts w:hint="eastAsia" w:ascii="宋体" w:hAnsi="宋体" w:eastAsia="宋体" w:cs="宋体"/>
          <w:b/>
          <w:color w:val="FF0000"/>
          <w:spacing w:val="-23"/>
          <w:w w:val="80"/>
          <w:sz w:val="72"/>
        </w:rPr>
        <w:t>工 作 简 报</w:t>
      </w:r>
    </w:p>
    <w:p w14:paraId="3A626D05">
      <w:pPr>
        <w:spacing w:before="0" w:after="100"/>
        <w:jc w:val="center"/>
      </w:pPr>
      <w:r>
        <w:rPr>
          <w:rFonts w:hint="eastAsia" w:ascii="宋体" w:hAnsi="宋体" w:eastAsia="宋体" w:cs="宋体"/>
          <w:b w:val="0"/>
          <w:sz w:val="32"/>
        </w:rPr>
        <w:t>第 九 期</w:t>
      </w:r>
    </w:p>
    <w:p w14:paraId="115D14BB">
      <w:pPr>
        <w:pBdr>
          <w:bottom w:val="single" w:color="FF0000" w:sz="18" w:space="7"/>
        </w:pBdr>
        <w:tabs>
          <w:tab w:val="right" w:pos="8306"/>
        </w:tabs>
        <w:spacing w:before="0" w:after="260"/>
        <w:jc w:val="left"/>
      </w:pPr>
      <w:r>
        <w:rPr>
          <w:rFonts w:hint="eastAsia" w:ascii="宋体" w:hAnsi="宋体" w:eastAsia="宋体" w:cs="宋体"/>
          <w:sz w:val="32"/>
        </w:rPr>
        <w:t>丽江西促会办公室编</w:t>
      </w:r>
      <w:r>
        <w:rPr>
          <w:rFonts w:hint="eastAsia" w:ascii="宋体" w:hAnsi="宋体" w:eastAsia="宋体" w:cs="宋体"/>
          <w:sz w:val="32"/>
        </w:rPr>
        <w:tab/>
      </w:r>
      <w:r>
        <w:rPr>
          <w:rFonts w:hint="eastAsia" w:ascii="宋体" w:hAnsi="宋体" w:eastAsia="宋体" w:cs="宋体"/>
          <w:sz w:val="32"/>
        </w:rPr>
        <w:t>2026年7月1</w:t>
      </w:r>
      <w:r>
        <w:rPr>
          <w:rFonts w:hint="eastAsia" w:ascii="宋体" w:hAnsi="宋体" w:eastAsia="宋体" w:cs="宋体"/>
          <w:sz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</w:rPr>
        <w:t>日</w:t>
      </w:r>
    </w:p>
    <w:p w14:paraId="16628922">
      <w:pPr>
        <w:keepNext/>
        <w:spacing w:before="80" w:after="200"/>
        <w:jc w:val="center"/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丽江市委社会组织规范建设专班到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丽江西促会召开工作座谈会</w:t>
      </w:r>
    </w:p>
    <w:p w14:paraId="158867CC">
      <w:pPr>
        <w:widowControl/>
        <w:spacing w:before="0" w:after="0" w:line="560" w:lineRule="exact"/>
        <w:ind w:firstLine="640"/>
        <w:jc w:val="both"/>
      </w:pPr>
      <w:r>
        <w:rPr>
          <w:rFonts w:hint="eastAsia" w:ascii="方正仿宋_GBK" w:hAnsi="方正仿宋_GBK" w:eastAsia="方正仿宋_GBK" w:cs="方正仿宋_GBK"/>
          <w:b w:val="0"/>
          <w:sz w:val="32"/>
        </w:rPr>
        <w:t>7月14日，丽江市委工作专班到丽江中国西部研究发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sz w:val="32"/>
        </w:rPr>
        <w:t>展促进会，就社会组织规范化建设工作开展座谈。丽江西促会会长杨建福、书记熊绍文、办公室主任谭龙、新闻宣传室负责人雷诚及工作专班相关人员参加会议。</w:t>
      </w:r>
    </w:p>
    <w:p w14:paraId="6141CD17">
      <w:pPr>
        <w:widowControl/>
        <w:spacing w:before="0" w:after="0" w:line="560" w:lineRule="exact"/>
        <w:ind w:firstLine="640"/>
        <w:jc w:val="both"/>
        <w:rPr>
          <w:rFonts w:hint="eastAsia" w:ascii="方正仿宋_GBK" w:hAnsi="方正仿宋_GBK" w:eastAsia="方正仿宋_GBK" w:cs="方正仿宋_GBK"/>
          <w:b w:val="0"/>
          <w:sz w:val="32"/>
        </w:rPr>
      </w:pPr>
      <w:r>
        <w:rPr>
          <w:rFonts w:hint="eastAsia" w:ascii="方正仿宋_GBK" w:hAnsi="方正仿宋_GBK" w:eastAsia="方正仿宋_GBK" w:cs="方正仿宋_GBK"/>
          <w:b w:val="0"/>
          <w:sz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447040</wp:posOffset>
            </wp:positionV>
            <wp:extent cx="4776470" cy="3503930"/>
            <wp:effectExtent l="0" t="0" r="11430" b="1270"/>
            <wp:wrapTight wrapText="bothSides">
              <wp:wrapPolygon>
                <wp:start x="0" y="0"/>
                <wp:lineTo x="0" y="21530"/>
                <wp:lineTo x="21537" y="21530"/>
                <wp:lineTo x="21537" y="0"/>
                <wp:lineTo x="0" y="0"/>
              </wp:wrapPolygon>
            </wp:wrapTight>
            <wp:docPr id="1" name="图片 1" descr="5555131ae7b9a8d70e13e1b6f8453d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555131ae7b9a8d70e13e1b6f8453dc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6470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sz w:val="32"/>
        </w:rPr>
        <w:t>会上，工作专班围绕丽江西促会社会组织规范建设情</w:t>
      </w:r>
      <w:r>
        <w:rPr>
          <w:rFonts w:hint="eastAsia" w:eastAsia="方正仿宋_GBK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1104900</wp:posOffset>
            </wp:positionV>
            <wp:extent cx="4942840" cy="3823970"/>
            <wp:effectExtent l="0" t="0" r="0" b="0"/>
            <wp:wrapTight wrapText="bothSides">
              <wp:wrapPolygon>
                <wp:start x="0" y="0"/>
                <wp:lineTo x="0" y="21521"/>
                <wp:lineTo x="21533" y="21521"/>
                <wp:lineTo x="21533" y="0"/>
                <wp:lineTo x="0" y="0"/>
              </wp:wrapPolygon>
            </wp:wrapTight>
            <wp:docPr id="2" name="图片 2" descr="94c3159f22e8326f280b47e1a325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4c3159f22e8326f280b47e1a32511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sz w:val="32"/>
        </w:rPr>
        <w:t>况进行检查，并就党组织功能发挥、兼职干部取酬、法人治理和内部管理、换届工作、业务活动合规开展等方面进行交流，结合检查情况提出意见建议。</w:t>
      </w:r>
    </w:p>
    <w:p w14:paraId="52C44BED">
      <w:pPr>
        <w:widowControl/>
        <w:spacing w:before="0" w:after="0" w:line="560" w:lineRule="exact"/>
        <w:ind w:firstLine="640"/>
        <w:jc w:val="both"/>
      </w:pPr>
      <w:r>
        <w:rPr>
          <w:rFonts w:hint="eastAsia" w:ascii="方正仿宋_GBK" w:hAnsi="方正仿宋_GBK" w:eastAsia="方正仿宋_GBK" w:cs="方正仿宋_GBK"/>
          <w:b w:val="0"/>
          <w:sz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1094105</wp:posOffset>
            </wp:positionV>
            <wp:extent cx="5058410" cy="3561715"/>
            <wp:effectExtent l="0" t="0" r="0" b="6985"/>
            <wp:wrapTight wrapText="bothSides">
              <wp:wrapPolygon>
                <wp:start x="0" y="0"/>
                <wp:lineTo x="0" y="21488"/>
                <wp:lineTo x="21530" y="21488"/>
                <wp:lineTo x="21530" y="0"/>
                <wp:lineTo x="0" y="0"/>
              </wp:wrapPolygon>
            </wp:wrapTight>
            <wp:docPr id="5" name="图片 5" descr="2ecc48b7426be08d6a74386c6ab492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ecc48b7426be08d6a74386c6ab492a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sz w:val="32"/>
        </w:rPr>
        <w:t>工作专班强调，要坚持党建引领，把加强党组织功能摆在突出位置，推进党建入章，健全理论学习、重大事项前置研究和组织生活等制度，充分发挥党组织政治引领、决策把关、凝聚会员、服务发展的作用。同时，要进一步完善法人治理结构，规范理事会、监事会、秘书处运行，健全财务、印章、证照、资产、合同、信息公开和风险防控制度，不断提升内部管理规范化水平。</w:t>
      </w:r>
    </w:p>
    <w:p w14:paraId="660FCB89">
      <w:pPr>
        <w:widowControl/>
        <w:spacing w:before="0" w:after="0" w:line="560" w:lineRule="exact"/>
        <w:ind w:firstLine="640"/>
        <w:jc w:val="both"/>
      </w:pPr>
      <w:r>
        <w:rPr>
          <w:rFonts w:hint="eastAsia" w:ascii="方正仿宋_GBK" w:hAnsi="方正仿宋_GBK" w:eastAsia="方正仿宋_GBK" w:cs="方正仿宋_GBK"/>
          <w:b w:val="0"/>
          <w:sz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1510030</wp:posOffset>
            </wp:positionV>
            <wp:extent cx="5229860" cy="3921125"/>
            <wp:effectExtent l="0" t="0" r="0" b="0"/>
            <wp:wrapTight wrapText="bothSides">
              <wp:wrapPolygon>
                <wp:start x="0" y="0"/>
                <wp:lineTo x="0" y="21548"/>
                <wp:lineTo x="21558" y="21548"/>
                <wp:lineTo x="21558" y="0"/>
                <wp:lineTo x="0" y="0"/>
              </wp:wrapPolygon>
            </wp:wrapTight>
            <wp:docPr id="3" name="图片 3" descr="d95e5907c6e694282d710f49405f9a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95e5907c6e694282d710f49405f9a3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sz w:val="32"/>
        </w:rPr>
        <w:t>下一步，丽江西促会将认真梳理工作专班提出的意见建议，建立问题、责任、时限清单，抓好整改落实和建章立制，进一步提升党建工作质量和内部治理能力，推动协会各项工作规范健康发展。</w:t>
      </w:r>
    </w:p>
    <w:sectPr>
      <w:pgSz w:w="11906" w:h="16838"/>
      <w:pgMar w:top="1440" w:right="1800" w:bottom="1440" w:left="1800" w:header="850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azanami Mincho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Sazanami Mincho">
    <w:panose1 w:val="02000009000000000000"/>
    <w:charset w:val="80"/>
    <w:family w:val="auto"/>
    <w:pitch w:val="default"/>
    <w:sig w:usb0="A00002BF" w:usb1="68C7FCFB" w:usb2="00000010" w:usb3="00000000" w:csb0="8002009F" w:csb1="DFD7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0306324-8ED2-4CA5-8CE0-126EC049D6FA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80A0251-07E0-4F78-8C1A-9770B1E1EB50}"/>
  </w:font>
  <w:font w:name="ＭＳ 明朝">
    <w:altName w:val="Sazanami Minch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64715C"/>
    <w:rsid w:val="6E7903C8"/>
    <w:rsid w:val="7944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493</Words>
  <Characters>498</Characters>
  <Lines>0</Lines>
  <Paragraphs>0</Paragraphs>
  <TotalTime>11</TotalTime>
  <ScaleCrop>false</ScaleCrop>
  <LinksUpToDate>false</LinksUpToDate>
  <CharactersWithSpaces>504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丽江西促会办公室</dc:creator>
  <dc:description>generated by python-docx</dc:description>
  <cp:keywords>丽江西促会, 工作简报, 社会组织规范建设</cp:keywords>
  <cp:lastModifiedBy>博悟天通</cp:lastModifiedBy>
  <dcterms:modified xsi:type="dcterms:W3CDTF">2026-08-04T01:18:26Z</dcterms:modified>
  <dc:subject>社会组织规范建设工作座谈会简报</dc:subject>
  <dc:title>丽江西促会召开社会组织规范建设工作座谈会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eyJoZGlkIjoiOTIxZTRiNDUxZmZlNjJjNzE1Y2U3NmI0YWFiY2IwMzQiLCJ1c2VySWQiOiIxNDY0NjI4MTcwIn0=</vt:lpwstr>
  </property>
  <property fmtid="{D5CDD505-2E9C-101B-9397-08002B2CF9AE}" pid="3" name="KSOProductBuildVer">
    <vt:lpwstr>2052-12.1.0.26895</vt:lpwstr>
  </property>
  <property fmtid="{D5CDD505-2E9C-101B-9397-08002B2CF9AE}" pid="4" name="ICV">
    <vt:lpwstr>D50749E27E624D5CB53180CD3F147302_13</vt:lpwstr>
  </property>
</Properties>
</file>