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D6270EA">
      <w:pPr>
        <w:jc w:val="distribute"/>
        <w:rPr>
          <w:rFonts w:hint="eastAsia" w:ascii="宋体" w:hAnsi="宋体" w:eastAsia="宋体" w:cs="宋体"/>
          <w:b/>
          <w:bCs/>
          <w:color w:val="FF0000"/>
          <w:spacing w:val="-23"/>
          <w:w w:val="80"/>
          <w:sz w:val="72"/>
          <w:szCs w:val="72"/>
          <w:lang w:val="en-US" w:eastAsia="zh-CN"/>
        </w:rPr>
      </w:pPr>
      <w:r>
        <w:rPr>
          <w:rFonts w:hint="eastAsia" w:ascii="宋体" w:hAnsi="宋体" w:eastAsia="宋体" w:cs="宋体"/>
          <w:b/>
          <w:bCs/>
          <w:color w:val="FF0000"/>
          <w:spacing w:val="-23"/>
          <w:w w:val="80"/>
          <w:sz w:val="72"/>
          <w:szCs w:val="72"/>
          <w:lang w:val="en-US" w:eastAsia="zh-CN"/>
        </w:rPr>
        <w:t>丽江中国西部研究发展促进会</w:t>
      </w:r>
    </w:p>
    <w:p w14:paraId="113053AA">
      <w:pPr>
        <w:jc w:val="center"/>
        <w:rPr>
          <w:rFonts w:hint="eastAsia" w:ascii="宋体" w:hAnsi="宋体" w:eastAsia="宋体" w:cs="宋体"/>
          <w:b/>
          <w:bCs/>
          <w:color w:val="FF0000"/>
          <w:spacing w:val="-23"/>
          <w:w w:val="80"/>
          <w:sz w:val="72"/>
          <w:szCs w:val="72"/>
          <w:lang w:val="en-US" w:eastAsia="zh-CN"/>
        </w:rPr>
      </w:pPr>
      <w:r>
        <w:rPr>
          <w:rFonts w:hint="eastAsia" w:ascii="宋体" w:hAnsi="宋体" w:eastAsia="宋体" w:cs="宋体"/>
          <w:b/>
          <w:bCs/>
          <w:color w:val="FF0000"/>
          <w:spacing w:val="-23"/>
          <w:w w:val="80"/>
          <w:sz w:val="72"/>
          <w:szCs w:val="72"/>
          <w:lang w:val="en-US" w:eastAsia="zh-CN"/>
        </w:rPr>
        <w:t>工 作 简 报</w:t>
      </w:r>
    </w:p>
    <w:p w14:paraId="719F2A92">
      <w:pPr>
        <w:jc w:val="center"/>
        <w:rPr>
          <w:rFonts w:hint="eastAsia" w:ascii="宋体" w:hAnsi="宋体" w:eastAsia="宋体" w:cs="宋体"/>
          <w:b w:val="0"/>
          <w:bCs w:val="0"/>
          <w:color w:val="0D0D0D" w:themeColor="text1" w:themeTint="F2"/>
          <w:spacing w:val="-23"/>
          <w:w w:val="80"/>
          <w:sz w:val="32"/>
          <w:szCs w:val="40"/>
          <w:lang w:val="en-US" w:eastAsia="zh-CN"/>
          <w14:textFill>
            <w14:solidFill>
              <w14:schemeClr w14:val="tx1">
                <w14:lumMod w14:val="95000"/>
                <w14:lumOff w14:val="5000"/>
              </w14:schemeClr>
            </w14:solidFill>
          </w14:textFill>
        </w:rPr>
      </w:pPr>
      <w:r>
        <w:rPr>
          <w:rFonts w:hint="eastAsia" w:ascii="宋体" w:hAnsi="宋体" w:eastAsia="宋体" w:cs="宋体"/>
          <w:b w:val="0"/>
          <w:bCs w:val="0"/>
          <w:color w:val="0D0D0D" w:themeColor="text1" w:themeTint="F2"/>
          <w:spacing w:val="-23"/>
          <w:w w:val="80"/>
          <w:sz w:val="32"/>
          <w:szCs w:val="40"/>
          <w:lang w:val="en-US" w:eastAsia="zh-CN"/>
          <w14:textFill>
            <w14:solidFill>
              <w14:schemeClr w14:val="tx1">
                <w14:lumMod w14:val="95000"/>
                <w14:lumOff w14:val="5000"/>
              </w14:schemeClr>
            </w14:solidFill>
          </w14:textFill>
        </w:rPr>
        <w:t>第四</w:t>
      </w:r>
      <w:bookmarkStart w:id="0" w:name="_GoBack"/>
      <w:bookmarkEnd w:id="0"/>
      <w:r>
        <w:rPr>
          <w:rFonts w:hint="eastAsia" w:ascii="宋体" w:hAnsi="宋体" w:eastAsia="宋体" w:cs="宋体"/>
          <w:b w:val="0"/>
          <w:bCs w:val="0"/>
          <w:color w:val="0D0D0D" w:themeColor="text1" w:themeTint="F2"/>
          <w:spacing w:val="-23"/>
          <w:w w:val="80"/>
          <w:sz w:val="32"/>
          <w:szCs w:val="40"/>
          <w:lang w:val="en-US" w:eastAsia="zh-CN"/>
          <w14:textFill>
            <w14:solidFill>
              <w14:schemeClr w14:val="tx1">
                <w14:lumMod w14:val="95000"/>
                <w14:lumOff w14:val="5000"/>
              </w14:schemeClr>
            </w14:solidFill>
          </w14:textFill>
        </w:rPr>
        <w:t>期</w:t>
      </w:r>
    </w:p>
    <w:p w14:paraId="34230A3B">
      <w:pPr>
        <w:jc w:val="left"/>
        <w:rPr>
          <w:rFonts w:hint="default" w:ascii="宋体" w:hAnsi="宋体" w:eastAsia="宋体" w:cs="宋体"/>
          <w:b w:val="0"/>
          <w:bCs w:val="0"/>
          <w:color w:val="0D0D0D" w:themeColor="text1" w:themeTint="F2"/>
          <w:spacing w:val="-23"/>
          <w:w w:val="80"/>
          <w:sz w:val="32"/>
          <w:szCs w:val="40"/>
          <w:lang w:val="en-US" w:eastAsia="zh-CN"/>
          <w14:textFill>
            <w14:solidFill>
              <w14:schemeClr w14:val="tx1">
                <w14:lumMod w14:val="95000"/>
                <w14:lumOff w14:val="5000"/>
              </w14:schemeClr>
            </w14:solidFill>
          </w14:textFill>
        </w:rPr>
      </w:pPr>
      <w:r>
        <w:rPr>
          <w:rFonts w:hint="eastAsia" w:ascii="宋体" w:hAnsi="宋体" w:eastAsia="宋体" w:cs="宋体"/>
          <w:b w:val="0"/>
          <w:bCs w:val="0"/>
          <w:color w:val="0D0D0D" w:themeColor="text1" w:themeTint="F2"/>
          <w:spacing w:val="-23"/>
          <w:w w:val="80"/>
          <w:sz w:val="32"/>
          <w:szCs w:val="40"/>
          <w:lang w:val="en-US" w:eastAsia="zh-CN"/>
          <w14:textFill>
            <w14:solidFill>
              <w14:schemeClr w14:val="tx1">
                <w14:lumMod w14:val="95000"/>
                <w14:lumOff w14:val="5000"/>
              </w14:schemeClr>
            </w14:solidFill>
          </w14:textFill>
        </w:rPr>
        <w:t>丽江西促会办公室编                                                          2024年7月15日</w:t>
      </w:r>
    </w:p>
    <w:p w14:paraId="5A3B76A7">
      <w:pPr>
        <w:jc w:val="distribute"/>
      </w:pPr>
      <w:r>
        <mc:AlternateContent>
          <mc:Choice Requires="wps">
            <w:drawing>
              <wp:anchor distT="0" distB="0" distL="114300" distR="114300" simplePos="0" relativeHeight="251659264" behindDoc="0" locked="0" layoutInCell="1" allowOverlap="1">
                <wp:simplePos x="0" y="0"/>
                <wp:positionH relativeFrom="column">
                  <wp:posOffset>-447040</wp:posOffset>
                </wp:positionH>
                <wp:positionV relativeFrom="paragraph">
                  <wp:posOffset>9525</wp:posOffset>
                </wp:positionV>
                <wp:extent cx="6190615" cy="0"/>
                <wp:effectExtent l="0" t="6350" r="0" b="6350"/>
                <wp:wrapNone/>
                <wp:docPr id="5" name="直接连接符 5"/>
                <wp:cNvGraphicFramePr/>
                <a:graphic xmlns:a="http://schemas.openxmlformats.org/drawingml/2006/main">
                  <a:graphicData uri="http://schemas.microsoft.com/office/word/2010/wordprocessingShape">
                    <wps:wsp>
                      <wps:cNvCnPr/>
                      <wps:spPr>
                        <a:xfrm>
                          <a:off x="0" y="0"/>
                          <a:ext cx="6190615" cy="0"/>
                        </a:xfrm>
                        <a:prstGeom prst="line">
                          <a:avLst/>
                        </a:prstGeom>
                        <a:ln w="28575" cmpd="sng">
                          <a:solidFill>
                            <a:srgbClr val="FF0000"/>
                          </a:solidFill>
                          <a:prstDash val="solid"/>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_x0000_s1026" o:spid="_x0000_s1026" o:spt="20" style="position:absolute;left:0pt;margin-left:-35.2pt;margin-top:0.75pt;height:0pt;width:487.45pt;z-index:251659264;mso-width-relative:page;mso-height-relative:page;" filled="f" stroked="t" coordsize="21600,21600" o:gfxdata="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">
                <v:fill on="f" focussize="0,0"/>
                <v:stroke weight="2.25pt" color="#FF0000 [3204]" miterlimit="8" joinstyle="miter"/>
                <v:imagedata o:title=""/>
                <o:lock v:ext="edit" aspectratio="f"/>
              </v:line>
            </w:pict>
          </mc:Fallback>
        </mc:AlternateContent>
      </w:r>
    </w:p>
    <w:p w14:paraId="1613BFF4">
      <w:pPr>
        <w:jc w:val="center"/>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引领资方代表赴永胜程海白云山景区和宁蒗彝乡小镇项目地前期考察工作简报</w:t>
      </w:r>
    </w:p>
    <w:p w14:paraId="3826093E">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en-US" w:eastAsia="zh-CN"/>
        </w:rPr>
        <w:t>丽江西促会在招商引资工作中积极发挥引领作用，致力于为投资企业提供全面、深入的项目考察服务。 深入研究潜在投资企业的需求和关注点，与多家有投资意向的企业进行了充分的沟通和交流。同步对本地的招商项目进行了全面梳理和筛选，精心挑选出具有发展潜力和投资价值的项目。</w:t>
      </w:r>
    </w:p>
    <w:p w14:paraId="74564093">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en-US" w:eastAsia="zh-CN"/>
        </w:rPr>
        <w:drawing>
          <wp:anchor distT="0" distB="0" distL="114300" distR="114300" simplePos="0" relativeHeight="251660288" behindDoc="0" locked="0" layoutInCell="1" allowOverlap="1">
            <wp:simplePos x="0" y="0"/>
            <wp:positionH relativeFrom="column">
              <wp:posOffset>44450</wp:posOffset>
            </wp:positionH>
            <wp:positionV relativeFrom="paragraph">
              <wp:posOffset>104775</wp:posOffset>
            </wp:positionV>
            <wp:extent cx="5246370" cy="3498850"/>
            <wp:effectExtent l="0" t="0" r="11430" b="6350"/>
            <wp:wrapNone/>
            <wp:docPr id="1" name="图片 1" descr="7048917189858efe4874f63b89ad0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7048917189858efe4874f63b89ad080"/>
                    <pic:cNvPicPr>
                      <a:picLocks noChangeAspect="1"/>
                    </pic:cNvPicPr>
                  </pic:nvPicPr>
                  <pic:blipFill>
                    <a:blip r:embed="rId4"/>
                    <a:stretch>
                      <a:fillRect/>
                    </a:stretch>
                  </pic:blipFill>
                  <pic:spPr>
                    <a:xfrm>
                      <a:off x="0" y="0"/>
                      <a:ext cx="5246370" cy="3498850"/>
                    </a:xfrm>
                    <a:prstGeom prst="rect">
                      <a:avLst/>
                    </a:prstGeom>
                  </pic:spPr>
                </pic:pic>
              </a:graphicData>
            </a:graphic>
          </wp:anchor>
        </w:drawing>
      </w:r>
    </w:p>
    <w:p w14:paraId="4F96132C">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方正仿宋_GBK" w:hAnsi="方正仿宋_GBK" w:eastAsia="方正仿宋_GBK" w:cs="方正仿宋_GBK"/>
          <w:sz w:val="32"/>
          <w:szCs w:val="32"/>
          <w:lang w:val="en-US" w:eastAsia="zh-CN"/>
        </w:rPr>
      </w:pPr>
    </w:p>
    <w:p w14:paraId="63BDE100">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方正仿宋_GBK" w:hAnsi="方正仿宋_GBK" w:eastAsia="方正仿宋_GBK" w:cs="方正仿宋_GBK"/>
          <w:sz w:val="32"/>
          <w:szCs w:val="32"/>
          <w:lang w:val="en-US" w:eastAsia="zh-CN"/>
        </w:rPr>
      </w:pPr>
    </w:p>
    <w:p w14:paraId="32A8D3B4">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方正仿宋_GBK" w:hAnsi="方正仿宋_GBK" w:eastAsia="方正仿宋_GBK" w:cs="方正仿宋_GBK"/>
          <w:sz w:val="32"/>
          <w:szCs w:val="32"/>
          <w:lang w:val="en-US" w:eastAsia="zh-CN"/>
        </w:rPr>
      </w:pPr>
    </w:p>
    <w:p w14:paraId="7CEFF241">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方正仿宋_GBK" w:hAnsi="方正仿宋_GBK" w:eastAsia="方正仿宋_GBK" w:cs="方正仿宋_GBK"/>
          <w:sz w:val="32"/>
          <w:szCs w:val="32"/>
          <w:lang w:val="en-US" w:eastAsia="zh-CN"/>
        </w:rPr>
      </w:pPr>
    </w:p>
    <w:p w14:paraId="78D61CEC">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方正仿宋_GBK" w:hAnsi="方正仿宋_GBK" w:eastAsia="方正仿宋_GBK" w:cs="方正仿宋_GBK"/>
          <w:sz w:val="32"/>
          <w:szCs w:val="32"/>
          <w:lang w:val="en-US" w:eastAsia="zh-CN"/>
        </w:rPr>
      </w:pPr>
    </w:p>
    <w:p w14:paraId="33666EDA">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方正仿宋_GBK" w:hAnsi="方正仿宋_GBK" w:eastAsia="方正仿宋_GBK" w:cs="方正仿宋_GBK"/>
          <w:sz w:val="32"/>
          <w:szCs w:val="32"/>
          <w:lang w:val="en-US" w:eastAsia="zh-CN"/>
        </w:rPr>
      </w:pPr>
    </w:p>
    <w:p w14:paraId="1E619141">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方正仿宋_GBK" w:hAnsi="方正仿宋_GBK" w:eastAsia="方正仿宋_GBK" w:cs="方正仿宋_GBK"/>
          <w:sz w:val="32"/>
          <w:szCs w:val="32"/>
          <w:lang w:val="en-US" w:eastAsia="zh-CN"/>
        </w:rPr>
      </w:pPr>
    </w:p>
    <w:p w14:paraId="379452F9">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方正仿宋_GBK" w:hAnsi="方正仿宋_GBK" w:eastAsia="方正仿宋_GBK" w:cs="方正仿宋_GBK"/>
          <w:sz w:val="32"/>
          <w:szCs w:val="32"/>
          <w:lang w:val="en-US" w:eastAsia="zh-CN"/>
        </w:rPr>
      </w:pPr>
    </w:p>
    <w:p w14:paraId="5C81FD05">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方正仿宋_GBK" w:hAnsi="方正仿宋_GBK" w:eastAsia="方正仿宋_GBK" w:cs="方正仿宋_GBK"/>
          <w:sz w:val="32"/>
          <w:szCs w:val="32"/>
          <w:lang w:val="en-US" w:eastAsia="zh-CN"/>
        </w:rPr>
      </w:pPr>
    </w:p>
    <w:p w14:paraId="481E5228">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en-US" w:eastAsia="zh-CN"/>
        </w:rPr>
        <w:t>近期，丽江西促会书记、常务副会长兼秘书长熊绍文、办公室主任谭龙、浙江铭扬集团云南市场拓展部总监黄东一行，先到达永胜程海白云山旅游景区进行了考察，而后又前往宁蒗县考察了彝乡小镇项目现场。在调研过程中，丽江西促会凭借多次对项目的深入了解，充分发挥了对项目的深度把控能力，详细介绍了项目的背景、规划、优势以及发展前景。</w:t>
      </w:r>
    </w:p>
    <w:p w14:paraId="02B79FF2">
      <w:pPr>
        <w:jc w:val="left"/>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en-US" w:eastAsia="zh-CN"/>
        </w:rPr>
        <w:drawing>
          <wp:inline distT="0" distB="0" distL="114300" distR="114300">
            <wp:extent cx="5245735" cy="3654425"/>
            <wp:effectExtent l="0" t="0" r="12065" b="3175"/>
            <wp:docPr id="2" name="图片 2" descr="b467feddd3e0bc77cbd103e6005a39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b467feddd3e0bc77cbd103e6005a39d"/>
                    <pic:cNvPicPr>
                      <a:picLocks noChangeAspect="1"/>
                    </pic:cNvPicPr>
                  </pic:nvPicPr>
                  <pic:blipFill>
                    <a:blip r:embed="rId5"/>
                    <a:stretch>
                      <a:fillRect/>
                    </a:stretch>
                  </pic:blipFill>
                  <pic:spPr>
                    <a:xfrm>
                      <a:off x="0" y="0"/>
                      <a:ext cx="5245735" cy="3654425"/>
                    </a:xfrm>
                    <a:prstGeom prst="rect">
                      <a:avLst/>
                    </a:prstGeom>
                  </pic:spPr>
                </pic:pic>
              </a:graphicData>
            </a:graphic>
          </wp:inline>
        </w:drawing>
      </w:r>
    </w:p>
    <w:p w14:paraId="2EB7088D">
      <w:pPr>
        <w:ind w:firstLine="640" w:firstLineChars="200"/>
      </w:pPr>
      <w:r>
        <w:rPr>
          <w:rFonts w:hint="eastAsia" w:ascii="方正仿宋_GBK" w:hAnsi="方正仿宋_GBK" w:eastAsia="方正仿宋_GBK" w:cs="方正仿宋_GBK"/>
          <w:sz w:val="32"/>
          <w:szCs w:val="32"/>
          <w:lang w:val="en-US" w:eastAsia="zh-CN"/>
        </w:rPr>
        <w:t>通过此次的前期考察，增强了外来投资企业对本地招商项目的了解和信心，不仅为后续引领投资企业考察团来考察打下了坚实的基础，更为进一步的合作洽谈创造了有利条件。</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embedRegular r:id="rId1" w:fontKey="{911E8B6E-5A4F-4492-9813-84023017CB0C}"/>
  </w:font>
  <w:font w:name="方正小标宋简体">
    <w:panose1 w:val="02000000000000000000"/>
    <w:charset w:val="86"/>
    <w:family w:val="script"/>
    <w:pitch w:val="default"/>
    <w:sig w:usb0="00000001" w:usb1="08000000" w:usb2="00000000" w:usb3="00000000" w:csb0="00040000" w:csb1="00000000"/>
    <w:embedRegular r:id="rId2" w:fontKey="{2B740F57-CFA6-467E-AA61-542454310B65}"/>
  </w:font>
  <w:font w:name="方正仿宋_GBK">
    <w:panose1 w:val="02000000000000000000"/>
    <w:charset w:val="86"/>
    <w:family w:val="auto"/>
    <w:pitch w:val="default"/>
    <w:sig w:usb0="A00002BF" w:usb1="38CF7CFA" w:usb2="00082016" w:usb3="00000000" w:csb0="00040001" w:csb1="00000000"/>
    <w:embedRegular r:id="rId3" w:fontKey="{46F08B79-0567-412F-8C97-BCDE01D56113}"/>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7"/>
  <w:embedTrueTypeFonts/>
  <w:saveSubset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zgwMjA0MDBhZTQ3NjRmYjA4ZGU1Mzg5MTFlMTIxYmUifQ=="/>
  </w:docVars>
  <w:rsids>
    <w:rsidRoot w:val="715719D0"/>
    <w:rsid w:val="19BB4FE7"/>
    <w:rsid w:val="27B97A3A"/>
    <w:rsid w:val="331D7A77"/>
    <w:rsid w:val="3E34795A"/>
    <w:rsid w:val="3EA01752"/>
    <w:rsid w:val="405D23A8"/>
    <w:rsid w:val="43CD61A4"/>
    <w:rsid w:val="4635488B"/>
    <w:rsid w:val="715719D0"/>
    <w:rsid w:val="79244D8F"/>
    <w:rsid w:val="7DD475B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image" Target="media/image2.jpeg"/><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Pages>
  <Words>429</Words>
  <Characters>433</Characters>
  <Lines>0</Lines>
  <Paragraphs>0</Paragraphs>
  <TotalTime>1</TotalTime>
  <ScaleCrop>false</ScaleCrop>
  <LinksUpToDate>false</LinksUpToDate>
  <CharactersWithSpaces>495</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2024-11-01T08:56:00Z</dcterms:created>
  <dc:creator>须藤京一.</dc:creator>
  <cp:lastModifiedBy>博悟天通</cp:lastModifiedBy>
  <cp:lastPrinted>2024-11-06T02:54:00Z</cp:lastPrinted>
  <dcterms:modified xsi:type="dcterms:W3CDTF">2026-07-13T08:46:53Z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36272A395CD64C06860CC4C9AB328868_13</vt:lpwstr>
  </property>
  <property fmtid="{D5CDD505-2E9C-101B-9397-08002B2CF9AE}" pid="4" name="KSOTemplateDocerSaveRecord">
    <vt:lpwstr>eyJoZGlkIjoiNzNhZjFhODFkZWJjOGNlMTBhZDMxZDVkZWJmODc0ZTEiLCJ1c2VySWQiOiIxNDY0NjI4MTcwIn0=</vt:lpwstr>
  </property>
</Properties>
</file>